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3254" w14:textId="77777777" w:rsidR="00451B95" w:rsidRDefault="00326BD6">
      <w:pPr>
        <w:widowControl w:val="0"/>
        <w:pBdr>
          <w:top w:val="nil"/>
          <w:left w:val="nil"/>
          <w:bottom w:val="nil"/>
          <w:right w:val="nil"/>
          <w:between w:val="nil"/>
        </w:pBdr>
        <w:spacing w:after="0" w:line="276" w:lineRule="auto"/>
      </w:pPr>
      <w:r>
        <w:pict w14:anchorId="7B153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77716C67">
          <v:shape id="_x0000_s1027" type="#_x0000_t136" style="position:absolute;margin-left:0;margin-top:0;width:50pt;height:50pt;z-index:251657728;visibility:hidden">
            <o:lock v:ext="edit" selection="t"/>
          </v:shape>
        </w:pict>
      </w:r>
      <w:r>
        <w:pict w14:anchorId="5558B450">
          <v:shape id="_x0000_s1026" type="#_x0000_t136" style="position:absolute;margin-left:0;margin-top:0;width:50pt;height:50pt;z-index:251658752;visibility:hidden">
            <o:lock v:ext="edit" selection="t"/>
          </v:shape>
        </w:pict>
      </w:r>
    </w:p>
    <w:p w14:paraId="5CA57890" w14:textId="77777777" w:rsidR="00451B95" w:rsidRDefault="00326BD6">
      <w:pPr>
        <w:spacing w:before="71" w:after="0" w:line="240" w:lineRule="auto"/>
        <w:ind w:left="1035" w:right="1695"/>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Virginia Association of Conservation District Employees (VACDE) STRATEGIC PLAN</w:t>
      </w:r>
    </w:p>
    <w:p w14:paraId="530F010E" w14:textId="77777777" w:rsidR="00451B95" w:rsidRDefault="00326BD6">
      <w:pPr>
        <w:spacing w:after="0" w:line="240" w:lineRule="auto"/>
        <w:ind w:left="2869" w:right="35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January 2022 thru December 2025</w:t>
      </w:r>
    </w:p>
    <w:p w14:paraId="01A860A3" w14:textId="77777777" w:rsidR="00451B95" w:rsidRDefault="00451B95">
      <w:pPr>
        <w:spacing w:after="240" w:line="240" w:lineRule="auto"/>
        <w:rPr>
          <w:rFonts w:ascii="Times New Roman" w:eastAsia="Times New Roman" w:hAnsi="Times New Roman" w:cs="Times New Roman"/>
          <w:sz w:val="24"/>
          <w:szCs w:val="24"/>
        </w:rPr>
      </w:pPr>
    </w:p>
    <w:p w14:paraId="33900BEE" w14:textId="77777777" w:rsidR="00451B95" w:rsidRDefault="00326BD6">
      <w:pPr>
        <w:spacing w:after="0" w:line="240" w:lineRule="auto"/>
        <w:ind w:right="1501"/>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Mission: </w:t>
      </w:r>
      <w:r>
        <w:rPr>
          <w:rFonts w:ascii="Times New Roman" w:eastAsia="Times New Roman" w:hAnsi="Times New Roman" w:cs="Times New Roman"/>
          <w:color w:val="000000"/>
          <w:sz w:val="24"/>
          <w:szCs w:val="24"/>
        </w:rPr>
        <w:t>To provide professional development, leadership, and a voice for communicating issues and solutions on behalf of conservation district employees.</w:t>
      </w:r>
    </w:p>
    <w:p w14:paraId="38268493" w14:textId="77777777" w:rsidR="00451B95" w:rsidRDefault="00451B95">
      <w:pPr>
        <w:spacing w:after="0" w:line="240" w:lineRule="auto"/>
        <w:rPr>
          <w:rFonts w:ascii="Times New Roman" w:eastAsia="Times New Roman" w:hAnsi="Times New Roman" w:cs="Times New Roman"/>
          <w:sz w:val="24"/>
          <w:szCs w:val="24"/>
        </w:rPr>
      </w:pPr>
    </w:p>
    <w:p w14:paraId="38B8DBF3" w14:textId="77777777" w:rsidR="00451B95" w:rsidRDefault="00326BD6">
      <w:pPr>
        <w:spacing w:after="0" w:line="240" w:lineRule="auto"/>
        <w:ind w:right="154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Vision: </w:t>
      </w:r>
      <w:r>
        <w:rPr>
          <w:rFonts w:ascii="Times New Roman" w:eastAsia="Times New Roman" w:hAnsi="Times New Roman" w:cs="Times New Roman"/>
          <w:color w:val="000000"/>
          <w:sz w:val="24"/>
          <w:szCs w:val="24"/>
        </w:rPr>
        <w:t>To be a professionally accepted and integrated workforce of employees dedicated to the conservation of natural resources.</w:t>
      </w:r>
    </w:p>
    <w:p w14:paraId="26DAC1A9" w14:textId="77777777" w:rsidR="00451B95" w:rsidRDefault="00451B95">
      <w:pPr>
        <w:spacing w:after="0" w:line="240" w:lineRule="auto"/>
        <w:rPr>
          <w:rFonts w:ascii="Times New Roman" w:eastAsia="Times New Roman" w:hAnsi="Times New Roman" w:cs="Times New Roman"/>
          <w:sz w:val="24"/>
          <w:szCs w:val="24"/>
        </w:rPr>
      </w:pPr>
    </w:p>
    <w:p w14:paraId="314435B4" w14:textId="77777777" w:rsidR="00451B95" w:rsidRDefault="00326BD6">
      <w:pPr>
        <w:spacing w:after="0" w:line="240" w:lineRule="auto"/>
        <w:ind w:right="227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GOAL 1 - PROVIDE TRAINING, PROFESSIONAL DEVELOPMENT AND RECOGNITION OPPORTUNITIES FOR ALL EMPLOYEES</w:t>
      </w:r>
    </w:p>
    <w:p w14:paraId="20CD14E8" w14:textId="77777777" w:rsidR="00451B95" w:rsidRDefault="00326BD6">
      <w:pPr>
        <w:spacing w:after="0" w:line="240" w:lineRule="auto"/>
        <w:ind w:right="-20"/>
      </w:pPr>
      <w:r>
        <w:rPr>
          <w:rFonts w:ascii="Times New Roman" w:eastAsia="Times New Roman" w:hAnsi="Times New Roman" w:cs="Times New Roman"/>
          <w:color w:val="000000"/>
          <w:sz w:val="24"/>
          <w:szCs w:val="24"/>
        </w:rPr>
        <w:t>Objectives:</w:t>
      </w:r>
    </w:p>
    <w:p w14:paraId="76A7CBF0" w14:textId="77777777" w:rsidR="00451B95" w:rsidRDefault="00326BD6">
      <w:pPr>
        <w:numPr>
          <w:ilvl w:val="0"/>
          <w:numId w:val="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professional development opportunities to enhance the skills of all technical, educational, and administrative employees as well as directors and partner employees, during the summer and winter training sessions and other events as opportunities arise.</w:t>
      </w:r>
    </w:p>
    <w:p w14:paraId="1E47B737" w14:textId="77777777" w:rsidR="00451B95" w:rsidRDefault="00326BD6">
      <w:pPr>
        <w:numPr>
          <w:ilvl w:val="0"/>
          <w:numId w:val="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 employee participation in non-VACDE opportunities that enhance skills and professionalism.</w:t>
      </w:r>
    </w:p>
    <w:p w14:paraId="404C8ABA" w14:textId="77777777" w:rsidR="00451B95" w:rsidRDefault="00326BD6">
      <w:pPr>
        <w:numPr>
          <w:ilvl w:val="0"/>
          <w:numId w:val="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Sponsor awards recognizing district employees for length of service, outstanding accomplishments, best practices, and other successes.</w:t>
      </w:r>
    </w:p>
    <w:p w14:paraId="5372E1ED" w14:textId="77777777" w:rsidR="00451B95" w:rsidRDefault="00326BD6">
      <w:pPr>
        <w:numPr>
          <w:ilvl w:val="0"/>
          <w:numId w:val="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Collaborate with DCR, VASWCD, and other partner agencies to strengthen conservation planning certification training by continually addressing staff needs for additional and consistent training in courses required to obtain conservation planner </w:t>
      </w:r>
      <w:proofErr w:type="gramStart"/>
      <w:r>
        <w:rPr>
          <w:rFonts w:ascii="Times New Roman" w:eastAsia="Times New Roman" w:hAnsi="Times New Roman" w:cs="Times New Roman"/>
          <w:color w:val="000000"/>
          <w:sz w:val="24"/>
          <w:szCs w:val="24"/>
        </w:rPr>
        <w:t>certification</w:t>
      </w:r>
      <w:proofErr w:type="gramEnd"/>
      <w:r>
        <w:rPr>
          <w:rFonts w:ascii="Times New Roman" w:eastAsia="Times New Roman" w:hAnsi="Times New Roman" w:cs="Times New Roman"/>
          <w:color w:val="000000"/>
          <w:sz w:val="24"/>
          <w:szCs w:val="24"/>
        </w:rPr>
        <w:t xml:space="preserve"> </w:t>
      </w:r>
    </w:p>
    <w:p w14:paraId="79523190" w14:textId="77777777" w:rsidR="00451B95" w:rsidRDefault="00451B95">
      <w:pPr>
        <w:spacing w:after="0" w:line="240" w:lineRule="auto"/>
        <w:rPr>
          <w:rFonts w:ascii="Times New Roman" w:eastAsia="Times New Roman" w:hAnsi="Times New Roman" w:cs="Times New Roman"/>
          <w:sz w:val="24"/>
          <w:szCs w:val="24"/>
        </w:rPr>
      </w:pPr>
    </w:p>
    <w:p w14:paraId="614453CD" w14:textId="77777777" w:rsidR="00451B95" w:rsidRDefault="00326BD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GOAL 2 - MAINTAIN EFFECTIVE OPERATIONS</w:t>
      </w:r>
    </w:p>
    <w:p w14:paraId="154FCE4B" w14:textId="77777777" w:rsidR="00451B95" w:rsidRDefault="00326BD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Objectives:</w:t>
      </w:r>
    </w:p>
    <w:p w14:paraId="31A9DF86" w14:textId="77777777" w:rsidR="00451B95" w:rsidRDefault="00326BD6">
      <w:pPr>
        <w:numPr>
          <w:ilvl w:val="0"/>
          <w:numId w:val="3"/>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Hold quarterly VACDE Board meetings to conduct association business.</w:t>
      </w:r>
    </w:p>
    <w:p w14:paraId="5CF0EE12" w14:textId="77777777" w:rsidR="00451B95" w:rsidRDefault="00326BD6">
      <w:pPr>
        <w:numPr>
          <w:ilvl w:val="0"/>
          <w:numId w:val="3"/>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VACDE Board position descriptions, financial records, policies, minutes, bylaws and other association documents and records in an organized manner and in a location accessible by all members.</w:t>
      </w:r>
    </w:p>
    <w:p w14:paraId="21EA12F0" w14:textId="77777777" w:rsidR="00451B95" w:rsidRDefault="00326BD6">
      <w:pPr>
        <w:numPr>
          <w:ilvl w:val="0"/>
          <w:numId w:val="3"/>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financial accountability and conduct an audit of all monetary transactions annually.</w:t>
      </w:r>
    </w:p>
    <w:p w14:paraId="2BE55855" w14:textId="77777777" w:rsidR="00451B95" w:rsidRDefault="00326BD6">
      <w:pPr>
        <w:numPr>
          <w:ilvl w:val="0"/>
          <w:numId w:val="3"/>
        </w:numPr>
        <w:pBdr>
          <w:top w:val="nil"/>
          <w:left w:val="nil"/>
          <w:bottom w:val="nil"/>
          <w:right w:val="nil"/>
          <w:between w:val="nil"/>
        </w:pBdr>
        <w:spacing w:after="0" w:line="240" w:lineRule="auto"/>
        <w:ind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Develop a Strategic Plan for 2026-2029 in 2025.</w:t>
      </w:r>
    </w:p>
    <w:p w14:paraId="187A71E0" w14:textId="77777777" w:rsidR="00451B95" w:rsidRDefault="00326BD6">
      <w:pPr>
        <w:numPr>
          <w:ilvl w:val="0"/>
          <w:numId w:val="3"/>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annual plan of work and an annual report.</w:t>
      </w:r>
    </w:p>
    <w:p w14:paraId="2C6F4C4F" w14:textId="77777777" w:rsidR="00451B95" w:rsidRDefault="00451B95">
      <w:pPr>
        <w:spacing w:after="0" w:line="240" w:lineRule="auto"/>
        <w:rPr>
          <w:rFonts w:ascii="Times New Roman" w:eastAsia="Times New Roman" w:hAnsi="Times New Roman" w:cs="Times New Roman"/>
          <w:sz w:val="24"/>
          <w:szCs w:val="24"/>
        </w:rPr>
      </w:pPr>
    </w:p>
    <w:p w14:paraId="44CF3370" w14:textId="77777777" w:rsidR="00451B95" w:rsidRDefault="00326BD6">
      <w:pPr>
        <w:spacing w:after="0" w:line="240" w:lineRule="auto"/>
        <w:ind w:left="100" w:right="80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GOAL 3 - DEMONSTRATE LEADERSHIP IN ADDRESSING EMPLOYEE CONCERNS AND NEEDS </w:t>
      </w:r>
    </w:p>
    <w:p w14:paraId="5BF52721" w14:textId="77777777" w:rsidR="00451B95" w:rsidRDefault="00326BD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Objectives:</w:t>
      </w:r>
    </w:p>
    <w:p w14:paraId="66EAF5DA" w14:textId="77777777" w:rsidR="00451B95" w:rsidRDefault="00326BD6">
      <w:pPr>
        <w:numPr>
          <w:ilvl w:val="0"/>
          <w:numId w:val="7"/>
        </w:numPr>
        <w:spacing w:after="0" w:line="240" w:lineRule="auto"/>
        <w:ind w:left="420" w:right="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Improve leadership of district managers and administrative staff by coordinating with the VASWCD Admin/Ops committee to provide opportunities for discussion and </w:t>
      </w:r>
      <w:proofErr w:type="gramStart"/>
      <w:r>
        <w:rPr>
          <w:rFonts w:ascii="Times New Roman" w:eastAsia="Times New Roman" w:hAnsi="Times New Roman" w:cs="Times New Roman"/>
          <w:color w:val="000000"/>
          <w:sz w:val="24"/>
          <w:szCs w:val="24"/>
        </w:rPr>
        <w:t>trainings</w:t>
      </w:r>
      <w:proofErr w:type="gramEnd"/>
      <w:r>
        <w:rPr>
          <w:rFonts w:ascii="Times New Roman" w:eastAsia="Times New Roman" w:hAnsi="Times New Roman" w:cs="Times New Roman"/>
          <w:color w:val="000000"/>
          <w:sz w:val="24"/>
          <w:szCs w:val="24"/>
        </w:rPr>
        <w:t xml:space="preserve"> specific to district management and administration.</w:t>
      </w:r>
    </w:p>
    <w:p w14:paraId="5EE6965E" w14:textId="77777777" w:rsidR="00451B95" w:rsidRDefault="00326BD6">
      <w:pPr>
        <w:numPr>
          <w:ilvl w:val="0"/>
          <w:numId w:val="7"/>
        </w:numPr>
        <w:spacing w:after="0" w:line="240" w:lineRule="auto"/>
        <w:ind w:left="420" w:right="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with the VASWCD/DCR to encourage consistency between districts. </w:t>
      </w:r>
    </w:p>
    <w:p w14:paraId="4F237CBF" w14:textId="77777777" w:rsidR="00451B95" w:rsidRDefault="00326BD6">
      <w:pPr>
        <w:numPr>
          <w:ilvl w:val="0"/>
          <w:numId w:val="7"/>
        </w:numPr>
        <w:spacing w:after="0" w:line="240" w:lineRule="auto"/>
        <w:ind w:left="420" w:right="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Conduct </w:t>
      </w:r>
      <w:proofErr w:type="gramStart"/>
      <w:r>
        <w:rPr>
          <w:rFonts w:ascii="Times New Roman" w:eastAsia="Times New Roman" w:hAnsi="Times New Roman" w:cs="Times New Roman"/>
          <w:color w:val="000000"/>
          <w:sz w:val="24"/>
          <w:szCs w:val="24"/>
        </w:rPr>
        <w:t>annual</w:t>
      </w:r>
      <w:proofErr w:type="gramEnd"/>
      <w:r>
        <w:rPr>
          <w:rFonts w:ascii="Times New Roman" w:eastAsia="Times New Roman" w:hAnsi="Times New Roman" w:cs="Times New Roman"/>
          <w:color w:val="000000"/>
          <w:sz w:val="24"/>
          <w:szCs w:val="24"/>
        </w:rPr>
        <w:t xml:space="preserve"> survey with members to obtain training needs and/or issues that VACDE could assist in addressing.</w:t>
      </w:r>
    </w:p>
    <w:p w14:paraId="1F759B1B" w14:textId="77777777" w:rsidR="00451B95" w:rsidRDefault="00451B95">
      <w:pPr>
        <w:spacing w:after="240" w:line="240" w:lineRule="auto"/>
        <w:rPr>
          <w:rFonts w:ascii="Times New Roman" w:eastAsia="Times New Roman" w:hAnsi="Times New Roman" w:cs="Times New Roman"/>
          <w:sz w:val="24"/>
          <w:szCs w:val="24"/>
        </w:rPr>
      </w:pPr>
    </w:p>
    <w:p w14:paraId="7DCC2DFA" w14:textId="77777777" w:rsidR="00451B95" w:rsidRDefault="00326BD6">
      <w:pPr>
        <w:spacing w:after="0" w:line="240" w:lineRule="auto"/>
        <w:ind w:right="13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GOAL 4 - IMPROVE COMMUNICATION BETWEEN THE VACDE AND DISTRICT EMPLOYEES, DIRECTORS, VASWCD AND PARTNERS</w:t>
      </w:r>
    </w:p>
    <w:p w14:paraId="1D0CC17D" w14:textId="77777777" w:rsidR="00451B95" w:rsidRDefault="00326BD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Objectives:</w:t>
      </w:r>
    </w:p>
    <w:p w14:paraId="0D67A105" w14:textId="77777777" w:rsidR="00451B95" w:rsidRDefault="00326BD6">
      <w:pPr>
        <w:numPr>
          <w:ilvl w:val="0"/>
          <w:numId w:val="2"/>
        </w:numPr>
        <w:pBdr>
          <w:top w:val="nil"/>
          <w:left w:val="nil"/>
          <w:bottom w:val="nil"/>
          <w:right w:val="nil"/>
          <w:between w:val="nil"/>
        </w:pBdr>
        <w:spacing w:after="0" w:line="240" w:lineRule="auto"/>
        <w:ind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VACDE </w:t>
      </w:r>
      <w:proofErr w:type="spellStart"/>
      <w:r>
        <w:rPr>
          <w:rFonts w:ascii="Times New Roman" w:eastAsia="Times New Roman" w:hAnsi="Times New Roman" w:cs="Times New Roman"/>
          <w:color w:val="000000"/>
          <w:sz w:val="24"/>
          <w:szCs w:val="24"/>
        </w:rPr>
        <w:t>listserve</w:t>
      </w:r>
      <w:proofErr w:type="spellEnd"/>
      <w:r>
        <w:rPr>
          <w:rFonts w:ascii="Times New Roman" w:eastAsia="Times New Roman" w:hAnsi="Times New Roman" w:cs="Times New Roman"/>
          <w:color w:val="000000"/>
          <w:sz w:val="24"/>
          <w:szCs w:val="24"/>
        </w:rPr>
        <w:t xml:space="preserve"> and VASWCD website to communicate with members.</w:t>
      </w:r>
    </w:p>
    <w:p w14:paraId="5B98F0AA" w14:textId="77777777" w:rsidR="00451B95" w:rsidRDefault="00326BD6">
      <w:pPr>
        <w:numPr>
          <w:ilvl w:val="1"/>
          <w:numId w:val="8"/>
        </w:numPr>
        <w:spacing w:after="0" w:line="240" w:lineRule="auto"/>
        <w:ind w:left="1200" w:right="7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Distribute minutes, newsletters, and annual reports.</w:t>
      </w:r>
    </w:p>
    <w:p w14:paraId="15559E46" w14:textId="77777777" w:rsidR="00451B95" w:rsidRDefault="00326BD6">
      <w:pPr>
        <w:numPr>
          <w:ilvl w:val="1"/>
          <w:numId w:val="8"/>
        </w:numPr>
        <w:spacing w:after="0" w:line="240" w:lineRule="auto"/>
        <w:ind w:left="1200" w:right="7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Update VACDE page on VASWCD website as needed.</w:t>
      </w:r>
    </w:p>
    <w:p w14:paraId="10A5A838" w14:textId="77777777" w:rsidR="00451B95" w:rsidRDefault="00326BD6">
      <w:pPr>
        <w:numPr>
          <w:ilvl w:val="0"/>
          <w:numId w:val="8"/>
        </w:numPr>
        <w:pBdr>
          <w:top w:val="nil"/>
          <w:left w:val="nil"/>
          <w:bottom w:val="nil"/>
          <w:right w:val="nil"/>
          <w:between w:val="nil"/>
        </w:pBdr>
        <w:spacing w:after="0" w:line="240" w:lineRule="auto"/>
        <w:ind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interaction between Area Representatives and employees, share information and obtain feedback.</w:t>
      </w:r>
    </w:p>
    <w:p w14:paraId="3E331614" w14:textId="77777777" w:rsidR="00451B95" w:rsidRDefault="00326BD6">
      <w:pPr>
        <w:numPr>
          <w:ilvl w:val="0"/>
          <w:numId w:val="4"/>
        </w:numPr>
        <w:pBdr>
          <w:top w:val="nil"/>
          <w:left w:val="nil"/>
          <w:bottom w:val="nil"/>
          <w:right w:val="nil"/>
          <w:between w:val="nil"/>
        </w:pBdr>
        <w:spacing w:after="0" w:line="240" w:lineRule="auto"/>
        <w:ind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 Area representatives to contact employees prior to and following quarterly VACDE board meetings.</w:t>
      </w:r>
    </w:p>
    <w:p w14:paraId="48E2DDC6" w14:textId="77777777" w:rsidR="00451B95" w:rsidRDefault="00326BD6">
      <w:pPr>
        <w:numPr>
          <w:ilvl w:val="0"/>
          <w:numId w:val="8"/>
        </w:numPr>
        <w:pBdr>
          <w:top w:val="nil"/>
          <w:left w:val="nil"/>
          <w:bottom w:val="nil"/>
          <w:right w:val="nil"/>
          <w:between w:val="nil"/>
        </w:pBdr>
        <w:spacing w:after="0" w:line="240" w:lineRule="auto"/>
        <w:ind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Participate in VASWCD meetings and invite VASWCD members to VACDE meetings.</w:t>
      </w:r>
    </w:p>
    <w:p w14:paraId="4262CCF8" w14:textId="77777777" w:rsidR="00451B95" w:rsidRDefault="00326BD6">
      <w:pPr>
        <w:numPr>
          <w:ilvl w:val="0"/>
          <w:numId w:val="8"/>
        </w:numPr>
        <w:pBdr>
          <w:top w:val="nil"/>
          <w:left w:val="nil"/>
          <w:bottom w:val="nil"/>
          <w:right w:val="nil"/>
          <w:between w:val="nil"/>
        </w:pBdr>
        <w:spacing w:after="0" w:line="240" w:lineRule="auto"/>
        <w:ind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quarterly reports to VASWCD.</w:t>
      </w:r>
    </w:p>
    <w:p w14:paraId="635E3057" w14:textId="77777777" w:rsidR="00451B95" w:rsidRDefault="00326BD6">
      <w:pPr>
        <w:numPr>
          <w:ilvl w:val="0"/>
          <w:numId w:val="8"/>
        </w:numPr>
        <w:pBdr>
          <w:top w:val="nil"/>
          <w:left w:val="nil"/>
          <w:bottom w:val="nil"/>
          <w:right w:val="nil"/>
          <w:between w:val="nil"/>
        </w:pBdr>
        <w:spacing w:after="0" w:line="240" w:lineRule="auto"/>
        <w:ind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and participate in partner meetings and invite them to VACDE meetings as appropriate. </w:t>
      </w:r>
    </w:p>
    <w:p w14:paraId="2F71692D" w14:textId="77777777" w:rsidR="00451B95" w:rsidRDefault="00451B95">
      <w:pPr>
        <w:spacing w:after="0" w:line="240" w:lineRule="auto"/>
        <w:rPr>
          <w:rFonts w:ascii="Times New Roman" w:eastAsia="Times New Roman" w:hAnsi="Times New Roman" w:cs="Times New Roman"/>
          <w:sz w:val="24"/>
          <w:szCs w:val="24"/>
        </w:rPr>
      </w:pPr>
    </w:p>
    <w:p w14:paraId="2CDCA895" w14:textId="77777777" w:rsidR="00451B95" w:rsidRDefault="00326BD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GOAL 5: SUPPORT DISTRICT EFFORTS TO INCREASE THEIR FUNDING</w:t>
      </w:r>
    </w:p>
    <w:p w14:paraId="283C2FAD" w14:textId="77777777" w:rsidR="00451B95" w:rsidRDefault="00326BD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Objectives:</w:t>
      </w:r>
    </w:p>
    <w:p w14:paraId="27FDC7A1" w14:textId="77777777" w:rsidR="00451B95" w:rsidRDefault="00326BD6">
      <w:pPr>
        <w:numPr>
          <w:ilvl w:val="0"/>
          <w:numId w:val="5"/>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with VACDE partners to provide guidance and alternatives for increasing funding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through State sources, local governments, </w:t>
      </w:r>
      <w:proofErr w:type="gramStart"/>
      <w:r>
        <w:rPr>
          <w:rFonts w:ascii="Times New Roman" w:eastAsia="Times New Roman" w:hAnsi="Times New Roman" w:cs="Times New Roman"/>
          <w:color w:val="000000"/>
          <w:sz w:val="24"/>
          <w:szCs w:val="24"/>
        </w:rPr>
        <w:t>grants</w:t>
      </w:r>
      <w:proofErr w:type="gramEnd"/>
      <w:r>
        <w:rPr>
          <w:rFonts w:ascii="Times New Roman" w:eastAsia="Times New Roman" w:hAnsi="Times New Roman" w:cs="Times New Roman"/>
          <w:color w:val="000000"/>
          <w:sz w:val="24"/>
          <w:szCs w:val="24"/>
        </w:rPr>
        <w:t xml:space="preserve"> and self-generated funding</w:t>
      </w:r>
      <w:r>
        <w:rPr>
          <w:rFonts w:ascii="Times New Roman" w:eastAsia="Times New Roman" w:hAnsi="Times New Roman" w:cs="Times New Roman"/>
          <w:i/>
          <w:color w:val="000000"/>
          <w:sz w:val="24"/>
          <w:szCs w:val="24"/>
        </w:rPr>
        <w:t>.</w:t>
      </w:r>
    </w:p>
    <w:p w14:paraId="4DE045C7" w14:textId="77777777" w:rsidR="00451B95" w:rsidRDefault="00451B95">
      <w:pPr>
        <w:spacing w:after="0" w:line="240" w:lineRule="auto"/>
        <w:rPr>
          <w:rFonts w:ascii="Times New Roman" w:eastAsia="Times New Roman" w:hAnsi="Times New Roman" w:cs="Times New Roman"/>
          <w:sz w:val="24"/>
          <w:szCs w:val="24"/>
        </w:rPr>
      </w:pPr>
    </w:p>
    <w:p w14:paraId="2FE1B86A" w14:textId="77777777" w:rsidR="00451B95" w:rsidRDefault="00326BD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GOAL 6 - EXPAND VACDE MEMBERSHIP AND INCREASE FUNDING</w:t>
      </w:r>
    </w:p>
    <w:p w14:paraId="016C7B2D" w14:textId="77777777" w:rsidR="00451B95" w:rsidRDefault="00326BD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Objectives:</w:t>
      </w:r>
    </w:p>
    <w:p w14:paraId="39BE1775" w14:textId="77777777" w:rsidR="00451B95" w:rsidRDefault="00326BD6">
      <w:pPr>
        <w:numPr>
          <w:ilvl w:val="2"/>
          <w:numId w:val="8"/>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 with the VASWCD to encourage directors </w:t>
      </w: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communicate the value of the VACDE’s work to districts; to encourage membership of their employees; to pay the membership fee for their employees.</w:t>
      </w:r>
    </w:p>
    <w:p w14:paraId="4C96C07E" w14:textId="77777777" w:rsidR="00451B95" w:rsidRDefault="00326BD6">
      <w:pPr>
        <w:numPr>
          <w:ilvl w:val="2"/>
          <w:numId w:val="8"/>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Investigate how other state associations have increased membership of employees, directors and partners and how they have funded themselves and implement ideas as </w:t>
      </w:r>
      <w:proofErr w:type="gramStart"/>
      <w:r>
        <w:rPr>
          <w:rFonts w:ascii="Times New Roman" w:eastAsia="Times New Roman" w:hAnsi="Times New Roman" w:cs="Times New Roman"/>
          <w:color w:val="000000"/>
          <w:sz w:val="24"/>
          <w:szCs w:val="24"/>
        </w:rPr>
        <w:t>appropriate</w:t>
      </w:r>
      <w:proofErr w:type="gramEnd"/>
    </w:p>
    <w:p w14:paraId="4E6370AC" w14:textId="77777777" w:rsidR="00451B95" w:rsidRDefault="00326BD6">
      <w:pPr>
        <w:numPr>
          <w:ilvl w:val="2"/>
          <w:numId w:val="8"/>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Encourage membership and participation in </w:t>
      </w:r>
      <w:proofErr w:type="gramStart"/>
      <w:r>
        <w:rPr>
          <w:rFonts w:ascii="Times New Roman" w:eastAsia="Times New Roman" w:hAnsi="Times New Roman" w:cs="Times New Roman"/>
          <w:color w:val="000000"/>
          <w:sz w:val="24"/>
          <w:szCs w:val="24"/>
        </w:rPr>
        <w:t>trainings</w:t>
      </w:r>
      <w:proofErr w:type="gramEnd"/>
      <w:r>
        <w:rPr>
          <w:rFonts w:ascii="Times New Roman" w:eastAsia="Times New Roman" w:hAnsi="Times New Roman" w:cs="Times New Roman"/>
          <w:color w:val="000000"/>
          <w:sz w:val="24"/>
          <w:szCs w:val="24"/>
        </w:rPr>
        <w:t xml:space="preserve"> of employees, </w:t>
      </w:r>
      <w:proofErr w:type="gramStart"/>
      <w:r>
        <w:rPr>
          <w:rFonts w:ascii="Times New Roman" w:eastAsia="Times New Roman" w:hAnsi="Times New Roman" w:cs="Times New Roman"/>
          <w:color w:val="000000"/>
          <w:sz w:val="24"/>
          <w:szCs w:val="24"/>
        </w:rPr>
        <w:t>directors</w:t>
      </w:r>
      <w:proofErr w:type="gramEnd"/>
      <w:r>
        <w:rPr>
          <w:rFonts w:ascii="Times New Roman" w:eastAsia="Times New Roman" w:hAnsi="Times New Roman" w:cs="Times New Roman"/>
          <w:color w:val="000000"/>
          <w:sz w:val="24"/>
          <w:szCs w:val="24"/>
        </w:rPr>
        <w:t xml:space="preserve"> and partners.</w:t>
      </w:r>
    </w:p>
    <w:p w14:paraId="57E65A96" w14:textId="77777777" w:rsidR="00451B95" w:rsidRDefault="00326BD6">
      <w:pPr>
        <w:numPr>
          <w:ilvl w:val="2"/>
          <w:numId w:val="8"/>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 the VACDE Benevolence Fund through fundraising.</w:t>
      </w:r>
    </w:p>
    <w:p w14:paraId="3B2E201B" w14:textId="77777777" w:rsidR="00451B95" w:rsidRDefault="00451B95">
      <w:pPr>
        <w:spacing w:after="0" w:line="240" w:lineRule="auto"/>
        <w:rPr>
          <w:rFonts w:ascii="Times New Roman" w:eastAsia="Times New Roman" w:hAnsi="Times New Roman" w:cs="Times New Roman"/>
          <w:sz w:val="24"/>
          <w:szCs w:val="24"/>
        </w:rPr>
      </w:pPr>
    </w:p>
    <w:p w14:paraId="7392900F" w14:textId="77777777" w:rsidR="00451B95" w:rsidRDefault="00326BD6">
      <w:pPr>
        <w:spacing w:before="75" w:after="0" w:line="240" w:lineRule="auto"/>
        <w:ind w:right="101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GOAL 7- MAINTAIN AND BUILD PARTNERSHIPS </w:t>
      </w:r>
    </w:p>
    <w:p w14:paraId="58AD9100" w14:textId="77777777" w:rsidR="00451B95" w:rsidRDefault="00326BD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Objectives:</w:t>
      </w:r>
    </w:p>
    <w:p w14:paraId="15A08917" w14:textId="77777777" w:rsidR="00451B95" w:rsidRDefault="00326BD6">
      <w:pPr>
        <w:numPr>
          <w:ilvl w:val="0"/>
          <w:numId w:val="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membership with both National (NCDEA) and Southeast (SECDEA) Conservation District Employees Associations.</w:t>
      </w:r>
    </w:p>
    <w:p w14:paraId="4AB7F3E6" w14:textId="77777777" w:rsidR="00451B95" w:rsidRDefault="00326BD6">
      <w:pPr>
        <w:numPr>
          <w:ilvl w:val="0"/>
          <w:numId w:val="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Educate membership about VACDE involvement and opportunities through NCDEA &amp; SECDEA.</w:t>
      </w:r>
    </w:p>
    <w:p w14:paraId="0E148F68" w14:textId="77777777" w:rsidR="00451B95" w:rsidRDefault="00326BD6">
      <w:pPr>
        <w:numPr>
          <w:ilvl w:val="0"/>
          <w:numId w:val="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Send a representation to the Southeast Conservation District Employees Association (SECDEA) annual </w:t>
      </w:r>
      <w:proofErr w:type="gramStart"/>
      <w:r>
        <w:rPr>
          <w:rFonts w:ascii="Times New Roman" w:eastAsia="Times New Roman" w:hAnsi="Times New Roman" w:cs="Times New Roman"/>
          <w:color w:val="000000"/>
          <w:sz w:val="24"/>
          <w:szCs w:val="24"/>
        </w:rPr>
        <w:t>meeting in</w:t>
      </w:r>
      <w:proofErr w:type="gramEnd"/>
      <w:r>
        <w:rPr>
          <w:rFonts w:ascii="Times New Roman" w:eastAsia="Times New Roman" w:hAnsi="Times New Roman" w:cs="Times New Roman"/>
          <w:color w:val="000000"/>
          <w:sz w:val="24"/>
          <w:szCs w:val="24"/>
        </w:rPr>
        <w:t xml:space="preserve"> each year.</w:t>
      </w:r>
    </w:p>
    <w:p w14:paraId="45CE3BE2" w14:textId="77777777" w:rsidR="00451B95" w:rsidRDefault="00326BD6">
      <w:pPr>
        <w:numPr>
          <w:ilvl w:val="0"/>
          <w:numId w:val="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a representative </w:t>
      </w:r>
      <w:proofErr w:type="gramStart"/>
      <w:r>
        <w:rPr>
          <w:rFonts w:ascii="Times New Roman" w:eastAsia="Times New Roman" w:hAnsi="Times New Roman" w:cs="Times New Roman"/>
          <w:color w:val="000000"/>
          <w:sz w:val="24"/>
          <w:szCs w:val="24"/>
        </w:rPr>
        <w:t>serve</w:t>
      </w:r>
      <w:proofErr w:type="gramEnd"/>
      <w:r>
        <w:rPr>
          <w:rFonts w:ascii="Times New Roman" w:eastAsia="Times New Roman" w:hAnsi="Times New Roman" w:cs="Times New Roman"/>
          <w:color w:val="000000"/>
          <w:sz w:val="24"/>
          <w:szCs w:val="24"/>
        </w:rPr>
        <w:t xml:space="preserve"> on VASWCD committees and participate in initiatives or programs.</w:t>
      </w:r>
    </w:p>
    <w:p w14:paraId="13DC224C" w14:textId="77777777" w:rsidR="00451B95" w:rsidRDefault="00326BD6">
      <w:pPr>
        <w:numPr>
          <w:ilvl w:val="0"/>
          <w:numId w:val="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support for VASWCD Educational Foundation’s annual fundraising auction.</w:t>
      </w:r>
    </w:p>
    <w:p w14:paraId="7F1C853D" w14:textId="77777777" w:rsidR="00451B95" w:rsidRDefault="00326BD6">
      <w:pPr>
        <w:numPr>
          <w:ilvl w:val="0"/>
          <w:numId w:val="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Work as a liaison with DCR and NRCS to help coordinate training and certification programs.</w:t>
      </w:r>
    </w:p>
    <w:p w14:paraId="043067E1" w14:textId="77777777" w:rsidR="00451B95" w:rsidRDefault="00326BD6">
      <w:pPr>
        <w:numPr>
          <w:ilvl w:val="0"/>
          <w:numId w:val="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Expand partnership with VCE, DOF and other traditional district partners.</w:t>
      </w:r>
    </w:p>
    <w:p w14:paraId="500DD9CF" w14:textId="77777777" w:rsidR="00451B95" w:rsidRDefault="00326BD6">
      <w:pPr>
        <w:numPr>
          <w:ilvl w:val="0"/>
          <w:numId w:val="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additional partnerships with non-traditional entities that can provide training and other opportunities for districts.</w:t>
      </w:r>
    </w:p>
    <w:p w14:paraId="3E69C772" w14:textId="77777777" w:rsidR="00451B95" w:rsidRDefault="00451B95"/>
    <w:sectPr w:rsidR="00451B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B97C" w14:textId="77777777" w:rsidR="00326BD6" w:rsidRDefault="00326BD6">
      <w:pPr>
        <w:spacing w:after="0" w:line="240" w:lineRule="auto"/>
      </w:pPr>
      <w:r>
        <w:separator/>
      </w:r>
    </w:p>
  </w:endnote>
  <w:endnote w:type="continuationSeparator" w:id="0">
    <w:p w14:paraId="32AC8043" w14:textId="77777777" w:rsidR="00326BD6" w:rsidRDefault="0032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D425" w14:textId="77777777" w:rsidR="00451B95" w:rsidRDefault="00451B9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CC35" w14:textId="77777777" w:rsidR="00451B95" w:rsidRDefault="00451B9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B6C9" w14:textId="77777777" w:rsidR="00451B95" w:rsidRDefault="00451B9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8AE6" w14:textId="77777777" w:rsidR="00326BD6" w:rsidRDefault="00326BD6">
      <w:pPr>
        <w:spacing w:after="0" w:line="240" w:lineRule="auto"/>
      </w:pPr>
      <w:r>
        <w:separator/>
      </w:r>
    </w:p>
  </w:footnote>
  <w:footnote w:type="continuationSeparator" w:id="0">
    <w:p w14:paraId="2A534B97" w14:textId="77777777" w:rsidR="00326BD6" w:rsidRDefault="00326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5D43" w14:textId="77777777" w:rsidR="00451B95" w:rsidRDefault="00326BD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9264" behindDoc="1" locked="0" layoutInCell="1" hidden="0" allowOverlap="1" wp14:anchorId="1ACAFF68" wp14:editId="78B4F326">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5C8FD1E7" w14:textId="77777777" w:rsidR="00451B95" w:rsidRDefault="00326BD6">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9092" cy="593909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9092" cy="5939092"/>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62F8" w14:textId="77777777" w:rsidR="00451B95" w:rsidRDefault="00451B9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F83D" w14:textId="77777777" w:rsidR="00451B95" w:rsidRDefault="00326BD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8240" behindDoc="1" locked="0" layoutInCell="1" hidden="0" allowOverlap="1" wp14:anchorId="50E0E5C0" wp14:editId="5EDAD4C9">
              <wp:simplePos x="0" y="0"/>
              <wp:positionH relativeFrom="margin">
                <wp:align>center</wp:align>
              </wp:positionH>
              <wp:positionV relativeFrom="margin">
                <wp:align>center</wp:align>
              </wp:positionV>
              <wp:extent cx="5939092" cy="5939092"/>
              <wp:effectExtent l="0" t="0" r="0" b="0"/>
              <wp:wrapNone/>
              <wp:docPr id="2" name="Rectangle 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0C21FB4A" w14:textId="77777777" w:rsidR="00451B95" w:rsidRDefault="00326BD6">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9092" cy="593909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39092" cy="5939092"/>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BE8"/>
    <w:multiLevelType w:val="multilevel"/>
    <w:tmpl w:val="922AF3E0"/>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A756118"/>
    <w:multiLevelType w:val="multilevel"/>
    <w:tmpl w:val="2E58384E"/>
    <w:lvl w:ilvl="0">
      <w:start w:val="1"/>
      <w:numFmt w:val="decimal"/>
      <w:lvlText w:val="%1."/>
      <w:lvlJc w:val="left"/>
      <w:pPr>
        <w:ind w:left="360" w:hanging="360"/>
      </w:pPr>
    </w:lvl>
    <w:lvl w:ilvl="1">
      <w:start w:val="1"/>
      <w:numFmt w:val="lowerLetter"/>
      <w:lvlText w:val="%2."/>
      <w:lvlJc w:val="left"/>
      <w:pPr>
        <w:ind w:left="0" w:firstLine="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2B7A2CA8"/>
    <w:multiLevelType w:val="multilevel"/>
    <w:tmpl w:val="ECE49F28"/>
    <w:lvl w:ilvl="0">
      <w:start w:val="1"/>
      <w:numFmt w:val="decimal"/>
      <w:lvlText w:val="%1."/>
      <w:lvlJc w:val="left"/>
      <w:pPr>
        <w:ind w:left="360" w:hanging="360"/>
      </w:pPr>
    </w:lvl>
    <w:lvl w:ilvl="1">
      <w:start w:val="1"/>
      <w:numFmt w:val="lowerLetter"/>
      <w:lvlText w:val="%2."/>
      <w:lvlJc w:val="left"/>
      <w:pPr>
        <w:ind w:left="0" w:firstLine="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5594397"/>
    <w:multiLevelType w:val="multilevel"/>
    <w:tmpl w:val="945C35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48E49AC"/>
    <w:multiLevelType w:val="multilevel"/>
    <w:tmpl w:val="34C601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E31048B"/>
    <w:multiLevelType w:val="multilevel"/>
    <w:tmpl w:val="FEE2C764"/>
    <w:lvl w:ilvl="0">
      <w:start w:val="1"/>
      <w:numFmt w:val="decimal"/>
      <w:lvlText w:val="%1."/>
      <w:lvlJc w:val="left"/>
      <w:pPr>
        <w:ind w:left="360" w:hanging="360"/>
      </w:pPr>
    </w:lvl>
    <w:lvl w:ilvl="1">
      <w:start w:val="1"/>
      <w:numFmt w:val="lowerLetter"/>
      <w:lvlText w:val="%2."/>
      <w:lvlJc w:val="left"/>
      <w:pPr>
        <w:ind w:left="0" w:firstLine="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61EF4705"/>
    <w:multiLevelType w:val="multilevel"/>
    <w:tmpl w:val="BD8E80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E677ED7"/>
    <w:multiLevelType w:val="multilevel"/>
    <w:tmpl w:val="9FA6120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26540376">
    <w:abstractNumId w:val="3"/>
  </w:num>
  <w:num w:numId="2" w16cid:durableId="1379430732">
    <w:abstractNumId w:val="6"/>
  </w:num>
  <w:num w:numId="3" w16cid:durableId="1938561028">
    <w:abstractNumId w:val="7"/>
  </w:num>
  <w:num w:numId="4" w16cid:durableId="597642755">
    <w:abstractNumId w:val="0"/>
  </w:num>
  <w:num w:numId="5" w16cid:durableId="705377691">
    <w:abstractNumId w:val="1"/>
  </w:num>
  <w:num w:numId="6" w16cid:durableId="222568383">
    <w:abstractNumId w:val="5"/>
  </w:num>
  <w:num w:numId="7" w16cid:durableId="1452362418">
    <w:abstractNumId w:val="4"/>
  </w:num>
  <w:num w:numId="8" w16cid:durableId="9359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95"/>
    <w:rsid w:val="00326BD6"/>
    <w:rsid w:val="00451B95"/>
    <w:rsid w:val="006A0693"/>
    <w:rsid w:val="0075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E2FB67D"/>
  <w15:docId w15:val="{73A0D0B1-186D-41B9-98E7-CE4DE0DF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972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4E07"/>
    <w:pPr>
      <w:ind w:left="720"/>
      <w:contextualSpacing/>
    </w:pPr>
  </w:style>
  <w:style w:type="paragraph" w:styleId="Header">
    <w:name w:val="header"/>
    <w:basedOn w:val="Normal"/>
    <w:link w:val="HeaderChar"/>
    <w:uiPriority w:val="99"/>
    <w:unhideWhenUsed/>
    <w:rsid w:val="006C4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A4F"/>
  </w:style>
  <w:style w:type="paragraph" w:styleId="Footer">
    <w:name w:val="footer"/>
    <w:basedOn w:val="Normal"/>
    <w:link w:val="FooterChar"/>
    <w:uiPriority w:val="99"/>
    <w:unhideWhenUsed/>
    <w:rsid w:val="006C4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A4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53fObZLGdrlun3NMsl5vTaF6dg==">AMUW2mUSQpUvKseDrX/QF8SBfiWzgUkS8ipSusCOuGAXlSWQAu839fbW3C8cq04mDmWds5NleTKg+AIv3No4CzpUWNWmpnukyc3x+7et4sRF8XnALOpWl6Y=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4065</Characters>
  <Application>Microsoft Office Word</Application>
  <DocSecurity>0</DocSecurity>
  <Lines>94</Lines>
  <Paragraphs>51</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River Soil and Water</dc:creator>
  <cp:lastModifiedBy>James River Soil and Water</cp:lastModifiedBy>
  <cp:revision>4</cp:revision>
  <dcterms:created xsi:type="dcterms:W3CDTF">2023-10-30T13:09:00Z</dcterms:created>
  <dcterms:modified xsi:type="dcterms:W3CDTF">2023-10-30T13:10:00Z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dad58f8f619e1ebec3ccf8725ebde672fad2cc35bd0b0bc6c031f686d79cf97a</vt:lpwstr>
  </property>
</Properties>
</file>